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25" w:rsidRDefault="00294625" w:rsidP="00CB3A48">
      <w:pPr>
        <w:shd w:val="clear" w:color="auto" w:fill="FFFFFF" w:themeFill="background1"/>
        <w:spacing w:line="450" w:lineRule="atLeast"/>
        <w:jc w:val="right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Приложение </w:t>
      </w:r>
    </w:p>
    <w:p w:rsidR="00294625" w:rsidRDefault="00294625" w:rsidP="00CB3A48">
      <w:pPr>
        <w:shd w:val="clear" w:color="auto" w:fill="FFFFFF" w:themeFill="background1"/>
        <w:spacing w:line="450" w:lineRule="atLeast"/>
        <w:jc w:val="right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>к Правилам</w:t>
      </w:r>
    </w:p>
    <w:p w:rsidR="00294625" w:rsidRDefault="00294625" w:rsidP="00CB3A48">
      <w:pPr>
        <w:shd w:val="clear" w:color="auto" w:fill="FFFFFF" w:themeFill="background1"/>
        <w:spacing w:line="450" w:lineRule="atLeast"/>
        <w:jc w:val="right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 xml:space="preserve"> внутреннего трудового </w:t>
      </w:r>
    </w:p>
    <w:p w:rsidR="00294625" w:rsidRDefault="00294625" w:rsidP="00CB3A48">
      <w:pPr>
        <w:shd w:val="clear" w:color="auto" w:fill="FFFFFF" w:themeFill="background1"/>
        <w:spacing w:line="450" w:lineRule="atLeast"/>
        <w:jc w:val="right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>распорядка</w:t>
      </w:r>
    </w:p>
    <w:p w:rsidR="00294625" w:rsidRDefault="00294625" w:rsidP="00CB3A48">
      <w:pPr>
        <w:shd w:val="clear" w:color="auto" w:fill="FFFFFF" w:themeFill="background1"/>
        <w:spacing w:line="450" w:lineRule="atLeast"/>
        <w:jc w:val="left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</w:pPr>
    </w:p>
    <w:p w:rsidR="00294625" w:rsidRDefault="00294625" w:rsidP="00CB3A48">
      <w:pPr>
        <w:shd w:val="clear" w:color="auto" w:fill="FFFFFF" w:themeFill="background1"/>
        <w:spacing w:line="450" w:lineRule="atLeast"/>
        <w:jc w:val="left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>Согласовано                                                          Утверждено</w:t>
      </w:r>
    </w:p>
    <w:p w:rsidR="00294625" w:rsidRDefault="00294625" w:rsidP="00CB3A48">
      <w:pPr>
        <w:shd w:val="clear" w:color="auto" w:fill="FFFFFF" w:themeFill="background1"/>
        <w:spacing w:line="450" w:lineRule="atLeast"/>
        <w:jc w:val="left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 xml:space="preserve">Общим собранием                                    заведующим </w:t>
      </w:r>
      <w:proofErr w:type="spellStart"/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>МКДОУ</w:t>
      </w:r>
      <w:proofErr w:type="gramStart"/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>»В</w:t>
      </w:r>
      <w:proofErr w:type="gramEnd"/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>олчихинский</w:t>
      </w:r>
      <w:proofErr w:type="spellEnd"/>
    </w:p>
    <w:p w:rsidR="00294625" w:rsidRDefault="00294625" w:rsidP="00CB3A48">
      <w:pPr>
        <w:shd w:val="clear" w:color="auto" w:fill="FFFFFF" w:themeFill="background1"/>
        <w:spacing w:line="450" w:lineRule="atLeast"/>
        <w:jc w:val="left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>трудового коллектива                               детский сад №2»____/</w:t>
      </w:r>
      <w:proofErr w:type="spellStart"/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>Т.П.Ефремовой</w:t>
      </w:r>
      <w:proofErr w:type="spellEnd"/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>/</w:t>
      </w:r>
    </w:p>
    <w:p w:rsidR="00294625" w:rsidRPr="008B6F5B" w:rsidRDefault="00294625" w:rsidP="00CB3A48">
      <w:pPr>
        <w:shd w:val="clear" w:color="auto" w:fill="FFFFFF" w:themeFill="background1"/>
        <w:spacing w:line="450" w:lineRule="atLeast"/>
        <w:jc w:val="left"/>
        <w:outlineLvl w:val="0"/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5"/>
          <w:kern w:val="36"/>
          <w:sz w:val="24"/>
          <w:szCs w:val="24"/>
          <w:lang w:eastAsia="ru-RU"/>
        </w:rPr>
        <w:t xml:space="preserve">                                                                   приказ №77 от 01.09.2013г</w:t>
      </w:r>
    </w:p>
    <w:p w:rsidR="00294625" w:rsidRDefault="00294625" w:rsidP="00CB3A48">
      <w:pPr>
        <w:shd w:val="clear" w:color="auto" w:fill="FFFFFF" w:themeFill="background1"/>
        <w:spacing w:line="450" w:lineRule="atLeast"/>
        <w:jc w:val="left"/>
        <w:outlineLvl w:val="0"/>
        <w:rPr>
          <w:rFonts w:ascii="Times New Roman" w:eastAsia="Times New Roman" w:hAnsi="Times New Roman" w:cs="Times New Roman"/>
          <w:spacing w:val="15"/>
          <w:kern w:val="36"/>
          <w:sz w:val="36"/>
          <w:szCs w:val="36"/>
          <w:lang w:eastAsia="ru-RU"/>
        </w:rPr>
      </w:pPr>
    </w:p>
    <w:p w:rsidR="00294625" w:rsidRDefault="00294625" w:rsidP="00CB3A48">
      <w:pPr>
        <w:shd w:val="clear" w:color="auto" w:fill="FFFFFF" w:themeFill="background1"/>
        <w:spacing w:line="450" w:lineRule="atLeast"/>
        <w:jc w:val="center"/>
        <w:outlineLvl w:val="0"/>
        <w:rPr>
          <w:rFonts w:ascii="Times New Roman" w:eastAsia="Times New Roman" w:hAnsi="Times New Roman" w:cs="Times New Roman"/>
          <w:spacing w:val="15"/>
          <w:kern w:val="36"/>
          <w:sz w:val="36"/>
          <w:szCs w:val="36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450" w:lineRule="atLeast"/>
        <w:jc w:val="center"/>
        <w:outlineLvl w:val="0"/>
        <w:rPr>
          <w:rFonts w:ascii="Comic Sans MS" w:eastAsia="Times New Roman" w:hAnsi="Comic Sans MS" w:cs="Times New Roman"/>
          <w:b/>
          <w:color w:val="714938"/>
          <w:spacing w:val="15"/>
          <w:kern w:val="36"/>
          <w:sz w:val="28"/>
          <w:szCs w:val="28"/>
          <w:lang w:eastAsia="ru-RU"/>
        </w:rPr>
      </w:pPr>
      <w:r w:rsidRPr="00686B0F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>Кодекс</w:t>
      </w:r>
      <w:r w:rsidRPr="005D0366">
        <w:rPr>
          <w:rFonts w:ascii="Comic Sans MS" w:eastAsia="Times New Roman" w:hAnsi="Comic Sans MS" w:cs="Times New Roman"/>
          <w:b/>
          <w:color w:val="714938"/>
          <w:spacing w:val="15"/>
          <w:kern w:val="36"/>
          <w:sz w:val="28"/>
          <w:szCs w:val="28"/>
          <w:lang w:eastAsia="ru-RU"/>
        </w:rPr>
        <w:t xml:space="preserve"> </w:t>
      </w:r>
      <w:r w:rsidRPr="00686B0F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 xml:space="preserve">этики </w:t>
      </w:r>
      <w:r w:rsidRPr="005D0366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 xml:space="preserve">сотрудника </w:t>
      </w:r>
      <w:r w:rsidRPr="00686B0F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>и</w:t>
      </w:r>
      <w:r w:rsidRPr="005D0366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 xml:space="preserve"> служебного поведения       сотрудников </w:t>
      </w:r>
      <w:r w:rsidRPr="00686B0F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 xml:space="preserve">муниципального </w:t>
      </w:r>
      <w:r w:rsidRPr="005D0366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>казенного</w:t>
      </w:r>
    </w:p>
    <w:p w:rsidR="00294625" w:rsidRPr="005D0366" w:rsidRDefault="00294625" w:rsidP="00CB3A48">
      <w:pPr>
        <w:shd w:val="clear" w:color="auto" w:fill="FFFFFF" w:themeFill="background1"/>
        <w:spacing w:line="450" w:lineRule="atLeast"/>
        <w:jc w:val="center"/>
        <w:outlineLvl w:val="0"/>
        <w:rPr>
          <w:rFonts w:ascii="Comic Sans MS" w:eastAsia="Times New Roman" w:hAnsi="Comic Sans MS" w:cs="Times New Roman"/>
          <w:b/>
          <w:color w:val="714938"/>
          <w:spacing w:val="15"/>
          <w:kern w:val="36"/>
          <w:sz w:val="28"/>
          <w:szCs w:val="28"/>
          <w:lang w:eastAsia="ru-RU"/>
        </w:rPr>
      </w:pPr>
      <w:r w:rsidRPr="00686B0F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>дошкольного образовательного учреждения «</w:t>
      </w:r>
      <w:proofErr w:type="spellStart"/>
      <w:r w:rsidRPr="005D0366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>Волчихинский</w:t>
      </w:r>
      <w:proofErr w:type="spellEnd"/>
      <w:r w:rsidRPr="005D0366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 xml:space="preserve"> детский сад № 2</w:t>
      </w:r>
      <w:r w:rsidRPr="00686B0F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eastAsia="ru-RU"/>
        </w:rPr>
        <w:t>»</w:t>
      </w:r>
    </w:p>
    <w:p w:rsidR="00294625" w:rsidRPr="005D0366" w:rsidRDefault="00294625" w:rsidP="00CB3A48">
      <w:pPr>
        <w:shd w:val="clear" w:color="auto" w:fill="FFFFFF" w:themeFill="background1"/>
        <w:spacing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714938"/>
          <w:spacing w:val="15"/>
          <w:kern w:val="36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>Статья 1. Предмет и сфера действия кодекса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1.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Кодекс представляет собой свод общих принципов профессиональной служебной этики и основных правил служе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бного поведения, которыми надлежит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руководствоваться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сотрудникам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муниципального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казенного дошкольного </w:t>
      </w:r>
      <w:proofErr w:type="spellStart"/>
      <w:proofErr w:type="gramStart"/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дошкольного</w:t>
      </w:r>
      <w:proofErr w:type="spellEnd"/>
      <w:proofErr w:type="gramEnd"/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образовательного учреждения «</w:t>
      </w:r>
      <w:proofErr w:type="spellStart"/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Волчихинский</w:t>
      </w:r>
      <w:proofErr w:type="spellEnd"/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детский сад № 2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»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2.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proofErr w:type="gramStart"/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Гражданин</w:t>
      </w:r>
      <w:proofErr w:type="gramEnd"/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пос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тупающий на работу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в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государственное муниципальное казенное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дошкольное образовательное учреждение «</w:t>
      </w:r>
      <w:proofErr w:type="spellStart"/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Волчихинский</w:t>
      </w:r>
      <w:proofErr w:type="spellEnd"/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детский сад № 2»  (далее - сотрудник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), знакоми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т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ся с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положениями Кодекса и соблюдает их в процессе своей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деятельности.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3.Каждый сотрудник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должен принимать все необходимые меры для соблюдения положений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настоящего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Кодекса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.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>Статья 2 Цель кодекса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1.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Целью  Кодекса является установление этических норм и правил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служебного поведения сотрудника для достойного выполнения им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своей профессиональной деятельности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, а также содействие укреплению авторитета сотрудника образовательного учреждения.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 Кодекс призван повысить эффективность выполнения работниками муниципального 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казенного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дошкольного образовательног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о учреждения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своих должностных обязанностей.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Кодекс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: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а)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служит основой для формирования должной морал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и в сфере образования,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уважительного отношения к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педагогической и воспитательной работе в общественном сознании;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б)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выст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упает как институт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сознания и нравственности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сотрудников образовательного учреждения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3.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Знание и соблюдение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сотрудниками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положений Кодекса является одним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из критериев оценки качества его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профессиональной деятельности и служебного поведения.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 xml:space="preserve">Статья 3  Основные принципы </w:t>
      </w:r>
      <w:r w:rsidRPr="00686B0F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 xml:space="preserve"> служеб</w:t>
      </w:r>
      <w:r w:rsidRPr="005D0366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 xml:space="preserve">ного поведения сотрудников </w:t>
      </w:r>
      <w:r w:rsidRPr="00686B0F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>образовательного учрежден</w:t>
      </w:r>
      <w:r w:rsidRPr="005D0366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>ия</w:t>
      </w:r>
    </w:p>
    <w:p w:rsidR="00294625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1.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Основные принципы служебного поведения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сотрудников представляют основы поведения,  которыми им надлежит руководствоваться при исполнении должностных и функциональных обязанностей.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2. Сотрудники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призваны: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образовательного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Учреждения;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в) осуществлять свою деятельность в пределах своих полномочий;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г)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д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) ув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едомлять заведующего МКДОУ обо всех случаях обращения к сотруднику образовательного </w:t>
      </w:r>
      <w:proofErr w:type="gramStart"/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учреждения</w:t>
      </w:r>
      <w:proofErr w:type="gramEnd"/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каких либо лиц в целях склонения к совершению коррупционных правонарушений;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е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) соблюдать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нейтральность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исключающую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воз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можность влияния на их проф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ессиональную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деятельность решений политических партий и общественных объединений;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ё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) соблюдать нормы служебной, профессиональной этики и правила делового поведения;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ж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) проявлять корректность и внима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тельность в обращении со всеми участниками образовательного процесса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гражданами и должностными лицами;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з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) проявлять терпимость и уважение к обычаям и традициям наро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дов России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и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) воздерживаться от поведения, которое могло бы вызвать сомнение в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объективном  исполнении сотрудником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должностных обязанностей, а также избегать конфликтных ситуа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ций, способных нанести ущерб их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репутации или авторитету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у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чреждения;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к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л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) соблюдать установленные в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образовательном 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учреждении правил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публичных выступлений и предоставления служебной информации;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>Статья 4. Соблюдение законности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1. Сотрудник госуд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арственного образовательного у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чреждения обязан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соблюдать Конституцию Российской Федерации, федеральные конституционные и федеральные законы, иные нормативные правовые акты Российской Федерации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 локальные акты образовательного учреждения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2.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Сотрудник в своей деятельности не должен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3. Сотрудник обязан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>Статья 5. Требования к антикоррупционному поведению сотрудников образовательного учреждения.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1. Сотрудник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при исполнении ими до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лжностных обязанностей не должен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допускать личную заинтересованность, которая приводит или может привести к конфликту интересов.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2.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. Сотруднику запрещается получать в связи с исполнением должностных обязанностей вознаграждения от физических и юридических лиц (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денежное вознаграждение, ссуды</w:t>
      </w:r>
      <w:proofErr w:type="gramStart"/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услуги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 о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плату за развлечения, отдых, за пользование транспортом и иные вознаграждения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)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lastRenderedPageBreak/>
        <w:t>Статья 6. Обращение со служебной информацией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1.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Сотрудник государственн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ого образовательного у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чреждения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может обрабатывать и передавать служебную информ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ацию,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при соблюдении действующих в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государственном органе норм и требований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 принятых в соответствии с законодательством Российской Федерации.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2.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Сотрудник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обязан принимать соответствующие меры по обеспечению безопасности и конфиденциальности информации, за несанкционированное разглашение которой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он несет ответственность или (и) которая стала известна ему в связи с исполнением им должностных обязанностей.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2F0F85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  <w:r w:rsidRPr="002F0F85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>Статья 7.Этика поведения сотрудников наделенных организационно распорядительными полномочиями по отношению к другим сотрудникам образовательного учреждения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1. Сотрудник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 наделенный организационно-распорядительными полномочиями по отношени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ю к другим сотрудникам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 должен быть для них образцом профессионализма, безупречной репутации, способств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овать формированию в коллективе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благоприятного для эффективной работы морально-психологического климата.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2.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Сотрудник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 наделенный организационно-распорядительными полномочиями по отношению к другим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сотрудникам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,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должен 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принимать меры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к тому, чтобы подчиненные ему не допускали </w:t>
      </w:r>
      <w:proofErr w:type="spellStart"/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коррупционно</w:t>
      </w:r>
      <w:proofErr w:type="spellEnd"/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3. Сотрудник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2F0F85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  <w:r w:rsidRPr="002F0F85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>Статья 8. Служебное общение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1. В общении сотрудникам образовательного учреждения необходимо руководствоваться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 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конституционными  положениями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о том, что человек, его права и свободы являются высшей </w:t>
      </w:r>
      <w:proofErr w:type="gramStart"/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ценностью</w:t>
      </w:r>
      <w:proofErr w:type="gramEnd"/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lastRenderedPageBreak/>
        <w:t>2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. В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общении с участниками образовательного процесса, гражданами  и коллегами со стороны сотрудника образовательного учреждения недопустимы: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3.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Сотрудники образовательного учреждения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призваны способств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овать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установлению в коллективе деловых взаимоотношений и конструктивного сотрудничества друг с другом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,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должны быть вежливыми, доброжелательными, корректными, внимательн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ыми и проявлять толерантность в общении с детьми, родителями, общественностью и коллегами.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2F0F85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  <w:r w:rsidRPr="002F0F85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>Статья 9. Внешний вид</w:t>
      </w: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1.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Внешний вид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сотрудника образовательного учреждения 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при исполнен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ии им должностных обязанностей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должен способствовать уважительному отношению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граждан к образовательным учреждениям,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2F0F85" w:rsidRDefault="00294625" w:rsidP="00CB3A48">
      <w:pPr>
        <w:shd w:val="clear" w:color="auto" w:fill="FFFFFF" w:themeFill="background1"/>
        <w:spacing w:line="300" w:lineRule="atLeast"/>
        <w:jc w:val="center"/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</w:pPr>
      <w:r w:rsidRPr="002F0F85">
        <w:rPr>
          <w:rFonts w:ascii="Times New Roman" w:eastAsia="Times New Roman" w:hAnsi="Times New Roman" w:cs="Times New Roman"/>
          <w:b/>
          <w:color w:val="4B2513"/>
          <w:sz w:val="28"/>
          <w:szCs w:val="28"/>
          <w:lang w:eastAsia="ru-RU"/>
        </w:rPr>
        <w:t>Статья 10.Ответственность сотрудника за нарушение Кодекса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За  нарушение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положений Кодекса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сотрудник несет моральную </w:t>
      </w:r>
      <w:proofErr w:type="gramStart"/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ответственность</w:t>
      </w:r>
      <w:proofErr w:type="gramEnd"/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 а также иную ответственности в соответствии с законодательством РФ. </w:t>
      </w:r>
    </w:p>
    <w:p w:rsidR="00294625" w:rsidRPr="005D0366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</w:p>
    <w:p w:rsidR="00294625" w:rsidRPr="00686B0F" w:rsidRDefault="00294625" w:rsidP="00CB3A48">
      <w:pPr>
        <w:shd w:val="clear" w:color="auto" w:fill="FFFFFF" w:themeFill="background1"/>
        <w:spacing w:line="300" w:lineRule="atLeast"/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</w:pP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2.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Соблюдение </w:t>
      </w:r>
      <w:r w:rsidRPr="005D0366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 xml:space="preserve">сотрудником норм Кодекса </w:t>
      </w:r>
      <w:r w:rsidRPr="00686B0F">
        <w:rPr>
          <w:rFonts w:ascii="Times New Roman" w:eastAsia="Times New Roman" w:hAnsi="Times New Roman" w:cs="Times New Roman"/>
          <w:color w:val="4B2513"/>
          <w:sz w:val="28"/>
          <w:szCs w:val="28"/>
          <w:lang w:eastAsia="ru-RU"/>
        </w:rPr>
        <w:t>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9D3EEA" w:rsidRDefault="009D3EEA" w:rsidP="00CB3A48">
      <w:pPr>
        <w:shd w:val="clear" w:color="auto" w:fill="FFFFFF" w:themeFill="background1"/>
      </w:pPr>
    </w:p>
    <w:sectPr w:rsidR="009D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27"/>
    <w:rsid w:val="00294625"/>
    <w:rsid w:val="00834427"/>
    <w:rsid w:val="009D3EEA"/>
    <w:rsid w:val="00C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25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25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1387</Words>
  <Characters>7907</Characters>
  <Application>Microsoft Office Word</Application>
  <DocSecurity>0</DocSecurity>
  <Lines>65</Lines>
  <Paragraphs>18</Paragraphs>
  <ScaleCrop>false</ScaleCrop>
  <Company>Home</Company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2014-10-26T07:30:00Z</dcterms:created>
  <dcterms:modified xsi:type="dcterms:W3CDTF">2014-10-26T19:22:00Z</dcterms:modified>
</cp:coreProperties>
</file>